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19C1C636" w:rsidR="00567835" w:rsidRDefault="003064D3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</w:t>
      </w:r>
      <w:r w:rsidR="001B2828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44AB962E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welcomed Trustees to the </w:t>
      </w:r>
      <w:r w:rsidR="00C960F8">
        <w:rPr>
          <w:rFonts w:ascii="Arial" w:eastAsia="Times New Roman" w:hAnsi="Arial" w:cs="Arial"/>
          <w:color w:val="000000" w:themeColor="text1"/>
          <w:sz w:val="22"/>
          <w:szCs w:val="22"/>
        </w:rPr>
        <w:t>meeting.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6B60E7A8" w14:textId="0FB95756" w:rsidR="006151F2" w:rsidRDefault="003064D3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</w:t>
      </w:r>
      <w:r w:rsidR="00264300">
        <w:rPr>
          <w:rFonts w:ascii="Arial" w:eastAsia="Times New Roman" w:hAnsi="Arial" w:cs="Arial"/>
          <w:color w:val="000000" w:themeColor="text1"/>
          <w:sz w:val="22"/>
          <w:szCs w:val="22"/>
        </w:rPr>
        <w:t>eceived the pipeline from the Commercial Director and sought additional due diligence on a potential new partnership</w:t>
      </w:r>
    </w:p>
    <w:p w14:paraId="596C2F80" w14:textId="23914BFF" w:rsidR="00264300" w:rsidRDefault="00264300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Commissioned further research onto a potential new commercial opportunity</w:t>
      </w:r>
    </w:p>
    <w:p w14:paraId="32154B54" w14:textId="52433028" w:rsidR="00264300" w:rsidRDefault="00264300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funding for an additional international friendly for U15 girls</w:t>
      </w:r>
    </w:p>
    <w:p w14:paraId="409B5A82" w14:textId="215F1373" w:rsidR="00264300" w:rsidRDefault="00264300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Identified funding to cover and then exceed increases in minimum living wage</w:t>
      </w:r>
    </w:p>
    <w:p w14:paraId="79C3DA45" w14:textId="69AEDF4E" w:rsidR="00264300" w:rsidRDefault="00264300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to create a Membership Funding Group to consult with Members on potential funding changes for Associations</w:t>
      </w:r>
    </w:p>
    <w:p w14:paraId="1182F9D2" w14:textId="19AC9F97" w:rsidR="00264300" w:rsidRDefault="00264300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changes to travel expenses mileage rates, within HMRC guidelines</w:t>
      </w:r>
    </w:p>
    <w:p w14:paraId="74609ADC" w14:textId="268D1A1F" w:rsidR="00264300" w:rsidRDefault="00264300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arrangements for reduced fees or rebates in exceptional circumstances where competition fixture levels have been unsatisfactory</w:t>
      </w:r>
    </w:p>
    <w:p w14:paraId="0CD604CC" w14:textId="77777777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6CBD48" w14:textId="16A06E78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business plan, Trustees:</w:t>
      </w:r>
    </w:p>
    <w:p w14:paraId="10069880" w14:textId="26ED855A" w:rsidR="009A10D4" w:rsidRDefault="00264300" w:rsidP="009A10D4">
      <w:pPr>
        <w:pStyle w:val="NormalWeb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that a</w:t>
      </w:r>
      <w:r w:rsidR="002E15B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County had agreed to be the inaugural “Spotlight on” County, celebrating the work of CSFAs</w:t>
      </w:r>
    </w:p>
    <w:p w14:paraId="4DE1B05B" w14:textId="77777777" w:rsidR="002E15BB" w:rsidRDefault="002E15BB" w:rsidP="002E15B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29648FA" w14:textId="29E712FF" w:rsidR="002E15BB" w:rsidRDefault="002E15BB" w:rsidP="002E15B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7A78D1E2" w14:textId="29A751F3" w:rsidR="002E15BB" w:rsidRDefault="002E15BB" w:rsidP="002E15BB">
      <w:pPr>
        <w:pStyle w:val="NormalWeb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grateful to the sponsor of the primary schools’ competitions for providing equipment to them in the county rounds of the cups</w:t>
      </w:r>
    </w:p>
    <w:p w14:paraId="70E25B20" w14:textId="1F5DB807" w:rsidR="002E15BB" w:rsidRDefault="002E15BB" w:rsidP="002E15BB">
      <w:pPr>
        <w:pStyle w:val="NormalWeb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an update on the arrangements </w:t>
      </w:r>
      <w:r w:rsidR="00465ED5">
        <w:rPr>
          <w:rFonts w:ascii="Arial" w:eastAsia="Times New Roman" w:hAnsi="Arial" w:cs="Arial"/>
          <w:color w:val="000000" w:themeColor="text1"/>
          <w:sz w:val="22"/>
          <w:szCs w:val="22"/>
        </w:rPr>
        <w:t>to manage playing conflicts for girls involved in both County Rep football and in Professional Game Academies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33B209D" w14:textId="5AAA8C3A" w:rsidR="00902F05" w:rsidRDefault="00465ED5" w:rsidP="00D041D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and agreed the actions necessary to achieve the standards in the “Code of Governance”</w:t>
      </w:r>
    </w:p>
    <w:p w14:paraId="31165214" w14:textId="51A2A7A2" w:rsidR="00465ED5" w:rsidRPr="00D041DA" w:rsidRDefault="00465ED5" w:rsidP="00D041D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format and aims for a potential Strategic Planning Day, for onward referral to Council.</w:t>
      </w:r>
    </w:p>
    <w:p w14:paraId="6956DB4A" w14:textId="77777777" w:rsidR="000F3A21" w:rsidRDefault="000F3A21" w:rsidP="00A35364">
      <w:pPr>
        <w:pStyle w:val="NormalWeb"/>
        <w:spacing w:before="0" w:beforeAutospacing="0" w:after="0" w:afterAutospacing="0"/>
        <w:ind w:left="6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DDC3DEA" w14:textId="77777777" w:rsidR="003447F1" w:rsidRPr="00250D67" w:rsidRDefault="003447F1" w:rsidP="00A35364">
      <w:pPr>
        <w:pStyle w:val="NormalWeb"/>
        <w:spacing w:before="0" w:beforeAutospacing="0" w:after="0" w:afterAutospacing="0"/>
        <w:ind w:left="6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7F0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653D" w14:textId="77777777" w:rsidR="007F0A6E" w:rsidRDefault="007F0A6E" w:rsidP="00353336">
      <w:pPr>
        <w:spacing w:after="0" w:line="240" w:lineRule="auto"/>
      </w:pPr>
      <w:r>
        <w:separator/>
      </w:r>
    </w:p>
  </w:endnote>
  <w:endnote w:type="continuationSeparator" w:id="0">
    <w:p w14:paraId="06E72AAE" w14:textId="77777777" w:rsidR="007F0A6E" w:rsidRDefault="007F0A6E" w:rsidP="00353336">
      <w:pPr>
        <w:spacing w:after="0" w:line="240" w:lineRule="auto"/>
      </w:pPr>
      <w:r>
        <w:continuationSeparator/>
      </w:r>
    </w:p>
  </w:endnote>
  <w:endnote w:type="continuationNotice" w:id="1">
    <w:p w14:paraId="276D7F3B" w14:textId="77777777" w:rsidR="007F0A6E" w:rsidRDefault="007F0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3724" w14:textId="77777777" w:rsidR="007F0A6E" w:rsidRDefault="007F0A6E" w:rsidP="00353336">
      <w:pPr>
        <w:spacing w:after="0" w:line="240" w:lineRule="auto"/>
      </w:pPr>
      <w:r>
        <w:separator/>
      </w:r>
    </w:p>
  </w:footnote>
  <w:footnote w:type="continuationSeparator" w:id="0">
    <w:p w14:paraId="10927AA1" w14:textId="77777777" w:rsidR="007F0A6E" w:rsidRDefault="007F0A6E" w:rsidP="00353336">
      <w:pPr>
        <w:spacing w:after="0" w:line="240" w:lineRule="auto"/>
      </w:pPr>
      <w:r>
        <w:continuationSeparator/>
      </w:r>
    </w:p>
  </w:footnote>
  <w:footnote w:type="continuationNotice" w:id="1">
    <w:p w14:paraId="1A68B862" w14:textId="77777777" w:rsidR="007F0A6E" w:rsidRDefault="007F0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7966"/>
    <w:multiLevelType w:val="hybridMultilevel"/>
    <w:tmpl w:val="4F04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0A9C"/>
    <w:multiLevelType w:val="hybridMultilevel"/>
    <w:tmpl w:val="76BE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0BCF"/>
    <w:multiLevelType w:val="hybridMultilevel"/>
    <w:tmpl w:val="6DBE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8"/>
  </w:num>
  <w:num w:numId="2" w16cid:durableId="270086961">
    <w:abstractNumId w:val="0"/>
  </w:num>
  <w:num w:numId="3" w16cid:durableId="375394039">
    <w:abstractNumId w:val="10"/>
  </w:num>
  <w:num w:numId="4" w16cid:durableId="1473327025">
    <w:abstractNumId w:val="1"/>
  </w:num>
  <w:num w:numId="5" w16cid:durableId="1199466185">
    <w:abstractNumId w:val="7"/>
  </w:num>
  <w:num w:numId="6" w16cid:durableId="167136543">
    <w:abstractNumId w:val="6"/>
  </w:num>
  <w:num w:numId="7" w16cid:durableId="1889683086">
    <w:abstractNumId w:val="5"/>
  </w:num>
  <w:num w:numId="8" w16cid:durableId="2043479233">
    <w:abstractNumId w:val="12"/>
  </w:num>
  <w:num w:numId="9" w16cid:durableId="2123843960">
    <w:abstractNumId w:val="2"/>
  </w:num>
  <w:num w:numId="10" w16cid:durableId="1075594499">
    <w:abstractNumId w:val="3"/>
  </w:num>
  <w:num w:numId="11" w16cid:durableId="493572948">
    <w:abstractNumId w:val="11"/>
  </w:num>
  <w:num w:numId="12" w16cid:durableId="324550701">
    <w:abstractNumId w:val="9"/>
  </w:num>
  <w:num w:numId="13" w16cid:durableId="18342917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27701"/>
    <w:rsid w:val="00030794"/>
    <w:rsid w:val="000369A1"/>
    <w:rsid w:val="0004297C"/>
    <w:rsid w:val="00043E4A"/>
    <w:rsid w:val="00061A35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8197D"/>
    <w:rsid w:val="001A642C"/>
    <w:rsid w:val="001B2828"/>
    <w:rsid w:val="001B49AA"/>
    <w:rsid w:val="001B577D"/>
    <w:rsid w:val="001B7928"/>
    <w:rsid w:val="001C25A9"/>
    <w:rsid w:val="001C2DF2"/>
    <w:rsid w:val="001C52F4"/>
    <w:rsid w:val="001D0C69"/>
    <w:rsid w:val="001D1E06"/>
    <w:rsid w:val="001D20FA"/>
    <w:rsid w:val="001D7F1C"/>
    <w:rsid w:val="001E3D67"/>
    <w:rsid w:val="001F217E"/>
    <w:rsid w:val="001F261C"/>
    <w:rsid w:val="001F30EE"/>
    <w:rsid w:val="001F3AF0"/>
    <w:rsid w:val="001F4F6A"/>
    <w:rsid w:val="00201DB8"/>
    <w:rsid w:val="00205DA8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64300"/>
    <w:rsid w:val="00272555"/>
    <w:rsid w:val="002765D7"/>
    <w:rsid w:val="00281D07"/>
    <w:rsid w:val="00285441"/>
    <w:rsid w:val="00286403"/>
    <w:rsid w:val="002877E7"/>
    <w:rsid w:val="00290467"/>
    <w:rsid w:val="002B081B"/>
    <w:rsid w:val="002C6E43"/>
    <w:rsid w:val="002D4623"/>
    <w:rsid w:val="002E14CE"/>
    <w:rsid w:val="002E15BB"/>
    <w:rsid w:val="002E36E4"/>
    <w:rsid w:val="00305968"/>
    <w:rsid w:val="003064D3"/>
    <w:rsid w:val="003150AC"/>
    <w:rsid w:val="003166B2"/>
    <w:rsid w:val="00316FC5"/>
    <w:rsid w:val="003233AD"/>
    <w:rsid w:val="003262B4"/>
    <w:rsid w:val="00327CA5"/>
    <w:rsid w:val="00335ABA"/>
    <w:rsid w:val="00341CBD"/>
    <w:rsid w:val="00343A1A"/>
    <w:rsid w:val="003447F1"/>
    <w:rsid w:val="00353336"/>
    <w:rsid w:val="0036464D"/>
    <w:rsid w:val="0036544C"/>
    <w:rsid w:val="00372702"/>
    <w:rsid w:val="003751E7"/>
    <w:rsid w:val="00381EFF"/>
    <w:rsid w:val="0039250C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5ED5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4F691E"/>
    <w:rsid w:val="00515479"/>
    <w:rsid w:val="00516F2E"/>
    <w:rsid w:val="00522201"/>
    <w:rsid w:val="005413AB"/>
    <w:rsid w:val="00542FB3"/>
    <w:rsid w:val="005516F6"/>
    <w:rsid w:val="0056301C"/>
    <w:rsid w:val="00567835"/>
    <w:rsid w:val="00570DE2"/>
    <w:rsid w:val="00574797"/>
    <w:rsid w:val="00576212"/>
    <w:rsid w:val="00590361"/>
    <w:rsid w:val="005960C1"/>
    <w:rsid w:val="00596171"/>
    <w:rsid w:val="005C0871"/>
    <w:rsid w:val="005D2240"/>
    <w:rsid w:val="005D6E84"/>
    <w:rsid w:val="005E29F8"/>
    <w:rsid w:val="0061091E"/>
    <w:rsid w:val="00612B72"/>
    <w:rsid w:val="006151F2"/>
    <w:rsid w:val="00616184"/>
    <w:rsid w:val="006218A3"/>
    <w:rsid w:val="00622467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17119"/>
    <w:rsid w:val="00723334"/>
    <w:rsid w:val="0073513E"/>
    <w:rsid w:val="00737B28"/>
    <w:rsid w:val="00745CD6"/>
    <w:rsid w:val="00755123"/>
    <w:rsid w:val="0076749C"/>
    <w:rsid w:val="00767961"/>
    <w:rsid w:val="00775F55"/>
    <w:rsid w:val="00781624"/>
    <w:rsid w:val="007A4C29"/>
    <w:rsid w:val="007B7460"/>
    <w:rsid w:val="007C1412"/>
    <w:rsid w:val="007C2450"/>
    <w:rsid w:val="007D0F19"/>
    <w:rsid w:val="007E120B"/>
    <w:rsid w:val="007E4CD9"/>
    <w:rsid w:val="007E6419"/>
    <w:rsid w:val="007E7920"/>
    <w:rsid w:val="007F0A6E"/>
    <w:rsid w:val="007F31E5"/>
    <w:rsid w:val="00816F36"/>
    <w:rsid w:val="00822571"/>
    <w:rsid w:val="00830338"/>
    <w:rsid w:val="008419A4"/>
    <w:rsid w:val="008469AA"/>
    <w:rsid w:val="00854A11"/>
    <w:rsid w:val="00855508"/>
    <w:rsid w:val="008702A0"/>
    <w:rsid w:val="008B6D43"/>
    <w:rsid w:val="008B7DD7"/>
    <w:rsid w:val="008C030C"/>
    <w:rsid w:val="008C2D41"/>
    <w:rsid w:val="008C2F1E"/>
    <w:rsid w:val="008C56C5"/>
    <w:rsid w:val="008D687B"/>
    <w:rsid w:val="008E79E6"/>
    <w:rsid w:val="008F058A"/>
    <w:rsid w:val="008F1901"/>
    <w:rsid w:val="008F433F"/>
    <w:rsid w:val="008F4F22"/>
    <w:rsid w:val="00900C7F"/>
    <w:rsid w:val="00902704"/>
    <w:rsid w:val="00902D2E"/>
    <w:rsid w:val="00902F05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10D4"/>
    <w:rsid w:val="009A3A98"/>
    <w:rsid w:val="009A5A44"/>
    <w:rsid w:val="009A70D0"/>
    <w:rsid w:val="009B046C"/>
    <w:rsid w:val="009C3BDA"/>
    <w:rsid w:val="009C57D9"/>
    <w:rsid w:val="009D0645"/>
    <w:rsid w:val="009E529B"/>
    <w:rsid w:val="00A00A4F"/>
    <w:rsid w:val="00A03761"/>
    <w:rsid w:val="00A04117"/>
    <w:rsid w:val="00A12418"/>
    <w:rsid w:val="00A14756"/>
    <w:rsid w:val="00A17127"/>
    <w:rsid w:val="00A17ED1"/>
    <w:rsid w:val="00A209CC"/>
    <w:rsid w:val="00A35364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1985"/>
    <w:rsid w:val="00AF3F2F"/>
    <w:rsid w:val="00AF576F"/>
    <w:rsid w:val="00AF64B0"/>
    <w:rsid w:val="00B07ABE"/>
    <w:rsid w:val="00B14CCB"/>
    <w:rsid w:val="00B357B4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011D"/>
    <w:rsid w:val="00C51567"/>
    <w:rsid w:val="00C530ED"/>
    <w:rsid w:val="00C558E2"/>
    <w:rsid w:val="00C55CA1"/>
    <w:rsid w:val="00C56544"/>
    <w:rsid w:val="00C61CB3"/>
    <w:rsid w:val="00C636AC"/>
    <w:rsid w:val="00C726D8"/>
    <w:rsid w:val="00C7370E"/>
    <w:rsid w:val="00C748A1"/>
    <w:rsid w:val="00C7501C"/>
    <w:rsid w:val="00C766A4"/>
    <w:rsid w:val="00C769D4"/>
    <w:rsid w:val="00C8099A"/>
    <w:rsid w:val="00C828A0"/>
    <w:rsid w:val="00C928B6"/>
    <w:rsid w:val="00C960F8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041DA"/>
    <w:rsid w:val="00D40AC1"/>
    <w:rsid w:val="00D42C5C"/>
    <w:rsid w:val="00D44280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2599F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12CD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7" ma:contentTypeDescription="Create a new document." ma:contentTypeScope="" ma:versionID="b9e31b21fd1f2810eaae0c6d6e5835f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e9c4a2b064cb077944d69f0b275a69d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  <ds:schemaRef ds:uri="492aa5d8-e75c-4377-a399-a539005626c7"/>
  </ds:schemaRefs>
</ds:datastoreItem>
</file>

<file path=customXml/itemProps3.xml><?xml version="1.0" encoding="utf-8"?>
<ds:datastoreItem xmlns:ds="http://schemas.openxmlformats.org/officeDocument/2006/customXml" ds:itemID="{055551A6-3ABC-4D2B-8188-CE7554C2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0C78E-9937-4F91-A250-A81E5AFE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5</cp:revision>
  <cp:lastPrinted>2024-04-02T14:21:00Z</cp:lastPrinted>
  <dcterms:created xsi:type="dcterms:W3CDTF">2024-04-02T14:34:00Z</dcterms:created>
  <dcterms:modified xsi:type="dcterms:W3CDTF">2024-04-02T14:40:00Z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