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BD91D" w14:textId="12F1AF50" w:rsidR="00266214" w:rsidRDefault="00266214">
      <w:r w:rsidRPr="003811AD">
        <w:rPr>
          <w:b/>
          <w:bCs/>
        </w:rPr>
        <w:t xml:space="preserve">ADDENDUM </w:t>
      </w:r>
      <w:proofErr w:type="gramStart"/>
      <w:r>
        <w:t xml:space="preserve">-  </w:t>
      </w:r>
      <w:r w:rsidRPr="003811AD">
        <w:rPr>
          <w:b/>
          <w:bCs/>
        </w:rPr>
        <w:t>This</w:t>
      </w:r>
      <w:proofErr w:type="gramEnd"/>
      <w:r w:rsidRPr="003811AD">
        <w:rPr>
          <w:b/>
          <w:bCs/>
        </w:rPr>
        <w:t xml:space="preserve"> section should be completed </w:t>
      </w:r>
      <w:r w:rsidRPr="003811AD">
        <w:rPr>
          <w:b/>
          <w:bCs/>
          <w:u w:val="single"/>
        </w:rPr>
        <w:t>if you are travelling abroad</w:t>
      </w:r>
      <w:r w:rsidRPr="003811AD">
        <w:rPr>
          <w:b/>
          <w:bCs/>
        </w:rPr>
        <w:t xml:space="preserve"> for a match or a tournament</w:t>
      </w:r>
    </w:p>
    <w:tbl>
      <w:tblPr>
        <w:tblW w:w="14736"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34"/>
        <w:gridCol w:w="5238"/>
        <w:gridCol w:w="3686"/>
        <w:gridCol w:w="2978"/>
      </w:tblGrid>
      <w:tr w:rsidR="00526B2C" w:rsidRPr="00953EC7" w14:paraId="6A875FA6" w14:textId="77777777" w:rsidTr="00526B2C">
        <w:trPr>
          <w:trHeight w:hRule="exact" w:val="573"/>
        </w:trPr>
        <w:tc>
          <w:tcPr>
            <w:tcW w:w="2834" w:type="dxa"/>
            <w:shd w:val="clear" w:color="auto" w:fill="DADADA"/>
          </w:tcPr>
          <w:p w14:paraId="5C33FB93" w14:textId="77777777" w:rsidR="00526B2C" w:rsidRPr="00953EC7" w:rsidRDefault="00526B2C" w:rsidP="00C72CA7">
            <w:pPr>
              <w:pStyle w:val="NoSpacing"/>
              <w:rPr>
                <w:rFonts w:ascii="Arial" w:hAnsi="Arial" w:cs="Arial"/>
                <w:lang w:val="en-US"/>
              </w:rPr>
            </w:pPr>
            <w:r w:rsidRPr="00953EC7">
              <w:rPr>
                <w:rFonts w:ascii="Arial" w:hAnsi="Arial" w:cs="Arial"/>
                <w:lang w:val="en-US"/>
              </w:rPr>
              <w:t>Consideration</w:t>
            </w:r>
          </w:p>
        </w:tc>
        <w:tc>
          <w:tcPr>
            <w:tcW w:w="5238" w:type="dxa"/>
            <w:shd w:val="clear" w:color="auto" w:fill="DADADA"/>
          </w:tcPr>
          <w:p w14:paraId="5147114A" w14:textId="77777777" w:rsidR="00526B2C" w:rsidRPr="00953EC7" w:rsidRDefault="00526B2C" w:rsidP="00C72CA7">
            <w:pPr>
              <w:pStyle w:val="NoSpacing"/>
              <w:rPr>
                <w:rFonts w:ascii="Arial" w:hAnsi="Arial" w:cs="Arial"/>
                <w:lang w:val="en-US"/>
              </w:rPr>
            </w:pPr>
            <w:r w:rsidRPr="00953EC7">
              <w:rPr>
                <w:rFonts w:ascii="Arial" w:hAnsi="Arial" w:cs="Arial"/>
                <w:lang w:val="en-US"/>
              </w:rPr>
              <w:t>ESFA comments</w:t>
            </w:r>
          </w:p>
        </w:tc>
        <w:tc>
          <w:tcPr>
            <w:tcW w:w="3686" w:type="dxa"/>
            <w:shd w:val="clear" w:color="auto" w:fill="DADADA"/>
          </w:tcPr>
          <w:p w14:paraId="2E6F2A63" w14:textId="77777777" w:rsidR="00526B2C" w:rsidRPr="00953EC7" w:rsidRDefault="00526B2C" w:rsidP="00C72CA7">
            <w:pPr>
              <w:pStyle w:val="NoSpacing"/>
              <w:rPr>
                <w:rFonts w:ascii="Arial" w:hAnsi="Arial" w:cs="Arial"/>
                <w:lang w:val="en-US"/>
              </w:rPr>
            </w:pPr>
            <w:r>
              <w:rPr>
                <w:rFonts w:ascii="Arial" w:hAnsi="Arial" w:cs="Arial"/>
                <w:lang w:val="en-US"/>
              </w:rPr>
              <w:t>Association actions/comments</w:t>
            </w:r>
          </w:p>
        </w:tc>
        <w:tc>
          <w:tcPr>
            <w:tcW w:w="2978" w:type="dxa"/>
            <w:shd w:val="clear" w:color="auto" w:fill="DADADA"/>
          </w:tcPr>
          <w:p w14:paraId="79B9DE05" w14:textId="77777777" w:rsidR="00526B2C" w:rsidRPr="00953EC7" w:rsidRDefault="00526B2C" w:rsidP="00C72CA7">
            <w:pPr>
              <w:pStyle w:val="NoSpacing"/>
              <w:rPr>
                <w:rFonts w:ascii="Arial" w:hAnsi="Arial" w:cs="Arial"/>
                <w:lang w:val="en-US"/>
              </w:rPr>
            </w:pPr>
            <w:r>
              <w:rPr>
                <w:rFonts w:ascii="Arial" w:hAnsi="Arial" w:cs="Arial"/>
                <w:lang w:val="en-US"/>
              </w:rPr>
              <w:t>Risk Assessment completed</w:t>
            </w:r>
          </w:p>
        </w:tc>
      </w:tr>
      <w:tr w:rsidR="00526B2C" w:rsidRPr="00953EC7" w14:paraId="6284044D" w14:textId="77777777" w:rsidTr="00526B2C">
        <w:trPr>
          <w:trHeight w:hRule="exact" w:val="4458"/>
        </w:trPr>
        <w:tc>
          <w:tcPr>
            <w:tcW w:w="2834" w:type="dxa"/>
          </w:tcPr>
          <w:p w14:paraId="0B548B54" w14:textId="3F162883" w:rsidR="00526B2C" w:rsidRPr="008D3773" w:rsidRDefault="00526B2C" w:rsidP="00C72CA7">
            <w:pPr>
              <w:pStyle w:val="NoSpacing"/>
              <w:rPr>
                <w:rFonts w:ascii="Arial" w:hAnsi="Arial" w:cs="Arial"/>
                <w:lang w:val="en-US"/>
              </w:rPr>
            </w:pPr>
            <w:r w:rsidRPr="008D3773">
              <w:rPr>
                <w:rFonts w:ascii="Arial" w:hAnsi="Arial" w:cs="Arial"/>
                <w:lang w:val="en-US"/>
              </w:rPr>
              <w:t xml:space="preserve"> </w:t>
            </w:r>
            <w:r>
              <w:rPr>
                <w:rFonts w:ascii="Arial" w:hAnsi="Arial" w:cs="Arial"/>
                <w:lang w:val="en-US"/>
              </w:rPr>
              <w:t xml:space="preserve">Suitability of </w:t>
            </w:r>
            <w:proofErr w:type="spellStart"/>
            <w:r>
              <w:rPr>
                <w:rFonts w:ascii="Arial" w:hAnsi="Arial" w:cs="Arial"/>
                <w:lang w:val="en-US"/>
              </w:rPr>
              <w:t>Accomodation</w:t>
            </w:r>
            <w:proofErr w:type="spellEnd"/>
          </w:p>
        </w:tc>
        <w:tc>
          <w:tcPr>
            <w:tcW w:w="5238" w:type="dxa"/>
          </w:tcPr>
          <w:p w14:paraId="1559C17B" w14:textId="06359035" w:rsidR="00526B2C" w:rsidRPr="00171FFB" w:rsidRDefault="00526B2C" w:rsidP="00526B2C">
            <w:pPr>
              <w:pStyle w:val="NoSpacing"/>
              <w:rPr>
                <w:rFonts w:ascii="Arial" w:hAnsi="Arial" w:cs="Arial"/>
                <w:lang w:val="en-US"/>
              </w:rPr>
            </w:pPr>
            <w:r>
              <w:rPr>
                <w:rFonts w:ascii="Arial" w:hAnsi="Arial" w:cs="Arial"/>
                <w:lang w:val="en-US"/>
              </w:rPr>
              <w:t xml:space="preserve">Has a previous visit been made to the accommodation/tournament? Are you able to visit the accommodation prior to the event? Can you arrange exclusive use? If not can you arrange the use of a whole floor – keeping all the children’s rooms close together. If the children’s rooms are on different floors.  Adults should be available on each floor- Check fire regulations and procedures. </w:t>
            </w:r>
            <w:r w:rsidRPr="00171FFB">
              <w:rPr>
                <w:rFonts w:ascii="Arial" w:hAnsi="Arial" w:cs="Arial"/>
                <w:lang w:val="en-US"/>
              </w:rPr>
              <w:t xml:space="preserve">Parents </w:t>
            </w:r>
          </w:p>
          <w:p w14:paraId="0CCDA77D" w14:textId="13FABE0D" w:rsidR="00526B2C" w:rsidRDefault="00526B2C" w:rsidP="00526B2C">
            <w:pPr>
              <w:pStyle w:val="NoSpacing"/>
              <w:rPr>
                <w:rFonts w:ascii="Arial" w:hAnsi="Arial" w:cs="Arial"/>
                <w:lang w:val="en-US"/>
              </w:rPr>
            </w:pPr>
            <w:r w:rsidRPr="00171FFB">
              <w:rPr>
                <w:rFonts w:ascii="Arial" w:hAnsi="Arial" w:cs="Arial"/>
                <w:lang w:val="en-US"/>
              </w:rPr>
              <w:t>should not be accommodated in the same hotel.</w:t>
            </w:r>
          </w:p>
          <w:p w14:paraId="489F1910" w14:textId="77777777" w:rsidR="00526B2C" w:rsidRDefault="00526B2C" w:rsidP="00526B2C">
            <w:pPr>
              <w:pStyle w:val="NoSpacing"/>
              <w:rPr>
                <w:rFonts w:ascii="Arial" w:hAnsi="Arial" w:cs="Arial"/>
                <w:lang w:val="en-US"/>
              </w:rPr>
            </w:pPr>
            <w:r>
              <w:rPr>
                <w:rFonts w:ascii="Arial" w:hAnsi="Arial" w:cs="Arial"/>
                <w:lang w:val="en-US"/>
              </w:rPr>
              <w:t xml:space="preserve">Ensure there are separate sleeping, washing and toilet areas for adults and children / older and younger children / boys and girls- Do any of the players </w:t>
            </w:r>
            <w:proofErr w:type="gramStart"/>
            <w:r>
              <w:rPr>
                <w:rFonts w:ascii="Arial" w:hAnsi="Arial" w:cs="Arial"/>
                <w:lang w:val="en-US"/>
              </w:rPr>
              <w:t>have  specific</w:t>
            </w:r>
            <w:proofErr w:type="gramEnd"/>
            <w:r>
              <w:rPr>
                <w:rFonts w:ascii="Arial" w:hAnsi="Arial" w:cs="Arial"/>
                <w:lang w:val="en-US"/>
              </w:rPr>
              <w:t xml:space="preserve"> dietary requirements or allergies? Do any of the children need additional help or support? Do you have any children with religious or cultural needs?</w:t>
            </w:r>
          </w:p>
          <w:p w14:paraId="4571C76B" w14:textId="70A61EAD" w:rsidR="00526B2C" w:rsidRPr="00953EC7" w:rsidRDefault="00526B2C" w:rsidP="00C72CA7">
            <w:pPr>
              <w:pStyle w:val="NoSpacing"/>
              <w:rPr>
                <w:rFonts w:ascii="Arial" w:hAnsi="Arial" w:cs="Arial"/>
                <w:lang w:val="en-US"/>
              </w:rPr>
            </w:pPr>
          </w:p>
        </w:tc>
        <w:tc>
          <w:tcPr>
            <w:tcW w:w="3686" w:type="dxa"/>
          </w:tcPr>
          <w:p w14:paraId="38FC2CA9" w14:textId="77777777" w:rsidR="00526B2C" w:rsidRPr="00953EC7" w:rsidRDefault="00526B2C" w:rsidP="00C72CA7">
            <w:pPr>
              <w:pStyle w:val="NoSpacing"/>
              <w:rPr>
                <w:rFonts w:ascii="Arial" w:hAnsi="Arial" w:cs="Arial"/>
                <w:lang w:val="en-US"/>
              </w:rPr>
            </w:pPr>
          </w:p>
        </w:tc>
        <w:tc>
          <w:tcPr>
            <w:tcW w:w="2978" w:type="dxa"/>
          </w:tcPr>
          <w:p w14:paraId="3D4A329A" w14:textId="77777777" w:rsidR="00526B2C" w:rsidRPr="00953EC7" w:rsidRDefault="00526B2C" w:rsidP="00C72CA7">
            <w:pPr>
              <w:pStyle w:val="NoSpacing"/>
              <w:rPr>
                <w:rFonts w:ascii="Arial" w:hAnsi="Arial" w:cs="Arial"/>
                <w:lang w:val="en-US"/>
              </w:rPr>
            </w:pPr>
          </w:p>
        </w:tc>
      </w:tr>
      <w:tr w:rsidR="00526B2C" w:rsidRPr="00953EC7" w14:paraId="12525F42" w14:textId="77777777" w:rsidTr="00526B2C">
        <w:trPr>
          <w:trHeight w:hRule="exact" w:val="2840"/>
        </w:trPr>
        <w:tc>
          <w:tcPr>
            <w:tcW w:w="2834" w:type="dxa"/>
          </w:tcPr>
          <w:p w14:paraId="7DA5ED50" w14:textId="269F82C6" w:rsidR="00526B2C" w:rsidRPr="008D3773" w:rsidRDefault="00526B2C" w:rsidP="00C72CA7">
            <w:pPr>
              <w:pStyle w:val="NoSpacing"/>
              <w:rPr>
                <w:rFonts w:ascii="Arial" w:hAnsi="Arial" w:cs="Arial"/>
                <w:lang w:val="en-US"/>
              </w:rPr>
            </w:pPr>
            <w:r>
              <w:rPr>
                <w:rFonts w:ascii="Arial" w:hAnsi="Arial" w:cs="Arial"/>
              </w:rPr>
              <w:t>Travel Arrangements</w:t>
            </w:r>
          </w:p>
        </w:tc>
        <w:tc>
          <w:tcPr>
            <w:tcW w:w="5238" w:type="dxa"/>
          </w:tcPr>
          <w:p w14:paraId="08BBEBCA" w14:textId="77777777" w:rsidR="00526B2C" w:rsidRPr="00616D46" w:rsidRDefault="00526B2C" w:rsidP="00526B2C">
            <w:pPr>
              <w:pStyle w:val="NoSpacing"/>
              <w:rPr>
                <w:rFonts w:ascii="Arial" w:hAnsi="Arial" w:cs="Arial"/>
                <w:bCs/>
                <w:lang w:val="en-US"/>
              </w:rPr>
            </w:pPr>
            <w:r w:rsidRPr="008D3773">
              <w:rPr>
                <w:rFonts w:ascii="Arial" w:hAnsi="Arial" w:cs="Arial"/>
              </w:rPr>
              <w:t xml:space="preserve"> </w:t>
            </w:r>
            <w:r>
              <w:rPr>
                <w:rFonts w:ascii="Arial" w:hAnsi="Arial" w:cs="Arial"/>
                <w:lang w:val="en-US"/>
              </w:rPr>
              <w:t xml:space="preserve">Ensure that suitable transport is arranged – Mini-bus or coach – check insurance arrangements </w:t>
            </w:r>
            <w:r w:rsidRPr="00905A8F">
              <w:rPr>
                <w:rFonts w:ascii="Arial" w:hAnsi="Arial" w:cs="Arial"/>
                <w:lang w:val="en-US"/>
              </w:rPr>
              <w:t xml:space="preserve">and FA </w:t>
            </w:r>
            <w:r w:rsidRPr="00905A8F">
              <w:rPr>
                <w:rFonts w:ascii="Arial" w:hAnsi="Arial" w:cs="Arial"/>
                <w:bCs/>
                <w:lang w:val="en-US"/>
              </w:rPr>
              <w:t>DBS</w:t>
            </w:r>
            <w:r w:rsidRPr="00905A8F">
              <w:rPr>
                <w:rFonts w:ascii="Arial" w:hAnsi="Arial" w:cs="Arial"/>
                <w:lang w:val="en-US"/>
              </w:rPr>
              <w:t xml:space="preserve"> status of Driver(s) </w:t>
            </w:r>
            <w:r w:rsidRPr="00905A8F">
              <w:rPr>
                <w:rFonts w:ascii="Arial" w:hAnsi="Arial" w:cs="Arial"/>
                <w:bCs/>
                <w:lang w:val="en-US"/>
              </w:rPr>
              <w:t>– if school minibus is being used check if there is a need for more than one driver.</w:t>
            </w:r>
            <w:r w:rsidRPr="00905A8F">
              <w:rPr>
                <w:rFonts w:ascii="Arial" w:hAnsi="Arial" w:cs="Arial"/>
                <w:b/>
                <w:bCs/>
                <w:lang w:val="en-US"/>
              </w:rPr>
              <w:t xml:space="preserve"> </w:t>
            </w:r>
            <w:r w:rsidRPr="00616D46">
              <w:rPr>
                <w:rFonts w:ascii="Arial" w:hAnsi="Arial" w:cs="Arial"/>
                <w:bCs/>
                <w:lang w:val="en-US"/>
              </w:rPr>
              <w:t>Make sure every child has a seat belt.</w:t>
            </w:r>
          </w:p>
          <w:p w14:paraId="2C514ECB" w14:textId="77777777" w:rsidR="00526B2C" w:rsidRDefault="00526B2C" w:rsidP="00526B2C">
            <w:pPr>
              <w:pStyle w:val="NoSpacing"/>
              <w:rPr>
                <w:rFonts w:ascii="Arial" w:hAnsi="Arial" w:cs="Arial"/>
                <w:bCs/>
                <w:lang w:val="en-US"/>
              </w:rPr>
            </w:pPr>
            <w:r>
              <w:rPr>
                <w:rFonts w:ascii="Arial" w:hAnsi="Arial" w:cs="Arial"/>
                <w:bCs/>
                <w:lang w:val="en-US"/>
              </w:rPr>
              <w:t>If you are flying or using a ferry for an overseas trip, make sure parents/</w:t>
            </w:r>
            <w:proofErr w:type="spellStart"/>
            <w:r>
              <w:rPr>
                <w:rFonts w:ascii="Arial" w:hAnsi="Arial" w:cs="Arial"/>
                <w:bCs/>
                <w:lang w:val="en-US"/>
              </w:rPr>
              <w:t>carers</w:t>
            </w:r>
            <w:proofErr w:type="spellEnd"/>
            <w:r>
              <w:rPr>
                <w:rFonts w:ascii="Arial" w:hAnsi="Arial" w:cs="Arial"/>
                <w:bCs/>
                <w:lang w:val="en-US"/>
              </w:rPr>
              <w:t xml:space="preserve"> have details of the transport and that you have considered how to manage unexpected delays or incidents.</w:t>
            </w:r>
          </w:p>
          <w:p w14:paraId="2E05BCBB" w14:textId="4648943E" w:rsidR="00526B2C" w:rsidRPr="00953EC7" w:rsidRDefault="00526B2C" w:rsidP="00C72CA7">
            <w:pPr>
              <w:pStyle w:val="NoSpacing"/>
              <w:rPr>
                <w:rFonts w:ascii="Arial" w:hAnsi="Arial" w:cs="Arial"/>
                <w:lang w:val="en-US"/>
              </w:rPr>
            </w:pPr>
          </w:p>
        </w:tc>
        <w:tc>
          <w:tcPr>
            <w:tcW w:w="3686" w:type="dxa"/>
          </w:tcPr>
          <w:p w14:paraId="2D260C4E" w14:textId="77777777" w:rsidR="00526B2C" w:rsidRPr="00953EC7" w:rsidRDefault="00526B2C" w:rsidP="00C72CA7">
            <w:pPr>
              <w:pStyle w:val="NoSpacing"/>
              <w:rPr>
                <w:rFonts w:ascii="Arial" w:hAnsi="Arial" w:cs="Arial"/>
                <w:lang w:val="en-US"/>
              </w:rPr>
            </w:pPr>
          </w:p>
        </w:tc>
        <w:tc>
          <w:tcPr>
            <w:tcW w:w="2978" w:type="dxa"/>
          </w:tcPr>
          <w:p w14:paraId="27B2D2EC" w14:textId="77777777" w:rsidR="00526B2C" w:rsidRPr="00953EC7" w:rsidRDefault="00526B2C" w:rsidP="00C72CA7">
            <w:pPr>
              <w:pStyle w:val="NoSpacing"/>
              <w:rPr>
                <w:rFonts w:ascii="Arial" w:hAnsi="Arial" w:cs="Arial"/>
                <w:lang w:val="en-US"/>
              </w:rPr>
            </w:pPr>
          </w:p>
        </w:tc>
      </w:tr>
      <w:tr w:rsidR="00526B2C" w:rsidRPr="00953EC7" w14:paraId="453A49F7" w14:textId="77777777" w:rsidTr="00526B2C">
        <w:trPr>
          <w:trHeight w:hRule="exact" w:val="3833"/>
        </w:trPr>
        <w:tc>
          <w:tcPr>
            <w:tcW w:w="2834" w:type="dxa"/>
          </w:tcPr>
          <w:p w14:paraId="1D6A0F40" w14:textId="7B672093" w:rsidR="00526B2C" w:rsidRDefault="00526B2C" w:rsidP="00C72CA7">
            <w:pPr>
              <w:pStyle w:val="NoSpacing"/>
              <w:rPr>
                <w:rFonts w:ascii="Arial" w:hAnsi="Arial" w:cs="Arial"/>
              </w:rPr>
            </w:pPr>
            <w:r>
              <w:rPr>
                <w:rFonts w:ascii="Arial" w:hAnsi="Arial" w:cs="Arial"/>
              </w:rPr>
              <w:lastRenderedPageBreak/>
              <w:t xml:space="preserve">Travel Arrangements </w:t>
            </w:r>
          </w:p>
        </w:tc>
        <w:tc>
          <w:tcPr>
            <w:tcW w:w="5238" w:type="dxa"/>
          </w:tcPr>
          <w:p w14:paraId="3091B6D3" w14:textId="77777777" w:rsidR="00526B2C" w:rsidRPr="00953EC7" w:rsidRDefault="00526B2C" w:rsidP="00526B2C">
            <w:pPr>
              <w:pStyle w:val="NoSpacing"/>
              <w:rPr>
                <w:rFonts w:ascii="Arial" w:hAnsi="Arial" w:cs="Arial"/>
                <w:lang w:val="en-US"/>
              </w:rPr>
            </w:pPr>
            <w:r w:rsidRPr="00953EC7">
              <w:rPr>
                <w:rFonts w:ascii="Arial" w:hAnsi="Arial" w:cs="Arial"/>
                <w:lang w:val="en-US"/>
              </w:rPr>
              <w:t xml:space="preserve">Consider the location of your </w:t>
            </w:r>
            <w:r>
              <w:rPr>
                <w:rFonts w:ascii="Arial" w:hAnsi="Arial" w:cs="Arial"/>
                <w:lang w:val="en-US"/>
              </w:rPr>
              <w:t xml:space="preserve">hotel </w:t>
            </w:r>
            <w:r w:rsidRPr="00953EC7">
              <w:rPr>
                <w:rFonts w:ascii="Arial" w:hAnsi="Arial" w:cs="Arial"/>
                <w:lang w:val="en-US"/>
              </w:rPr>
              <w:t>and age of your players;</w:t>
            </w:r>
            <w:r>
              <w:rPr>
                <w:rFonts w:ascii="Arial" w:hAnsi="Arial" w:cs="Arial"/>
                <w:lang w:val="en-US"/>
              </w:rPr>
              <w:t xml:space="preserve"> Make sure parents and players are clear of the arrangements for players to meet for departure. </w:t>
            </w:r>
            <w:proofErr w:type="gramStart"/>
            <w:r>
              <w:rPr>
                <w:rFonts w:ascii="Arial" w:hAnsi="Arial" w:cs="Arial"/>
                <w:lang w:val="en-US"/>
              </w:rPr>
              <w:t>Is</w:t>
            </w:r>
            <w:proofErr w:type="gramEnd"/>
            <w:r>
              <w:rPr>
                <w:rFonts w:ascii="Arial" w:hAnsi="Arial" w:cs="Arial"/>
                <w:lang w:val="en-US"/>
              </w:rPr>
              <w:t xml:space="preserve"> the departure point safe for parents to drop </w:t>
            </w:r>
            <w:r w:rsidRPr="00905A8F">
              <w:rPr>
                <w:rFonts w:ascii="Arial" w:hAnsi="Arial" w:cs="Arial"/>
                <w:bCs/>
                <w:lang w:val="en-US"/>
              </w:rPr>
              <w:t>off</w:t>
            </w:r>
            <w:r w:rsidRPr="00905A8F">
              <w:rPr>
                <w:rFonts w:ascii="Arial" w:hAnsi="Arial" w:cs="Arial"/>
                <w:lang w:val="en-US"/>
              </w:rPr>
              <w:t xml:space="preserve"> </w:t>
            </w:r>
            <w:r>
              <w:rPr>
                <w:rFonts w:ascii="Arial" w:hAnsi="Arial" w:cs="Arial"/>
                <w:lang w:val="en-US"/>
              </w:rPr>
              <w:t xml:space="preserve">players </w:t>
            </w:r>
            <w:r w:rsidRPr="00953EC7">
              <w:rPr>
                <w:rFonts w:ascii="Arial" w:hAnsi="Arial" w:cs="Arial"/>
                <w:lang w:val="en-US"/>
              </w:rPr>
              <w:t xml:space="preserve">At what point will you be responsible for the players? Do you have a plan in place for late </w:t>
            </w:r>
            <w:r>
              <w:rPr>
                <w:rFonts w:ascii="Arial" w:hAnsi="Arial" w:cs="Arial"/>
                <w:lang w:val="en-US"/>
              </w:rPr>
              <w:t>arrivals</w:t>
            </w:r>
            <w:r w:rsidRPr="00953EC7">
              <w:rPr>
                <w:rFonts w:ascii="Arial" w:hAnsi="Arial" w:cs="Arial"/>
                <w:lang w:val="en-US"/>
              </w:rPr>
              <w:t>?</w:t>
            </w:r>
          </w:p>
          <w:p w14:paraId="611F8FF9" w14:textId="77777777" w:rsidR="00526B2C" w:rsidRDefault="00526B2C" w:rsidP="00526B2C">
            <w:pPr>
              <w:pStyle w:val="NoSpacing"/>
              <w:rPr>
                <w:rFonts w:ascii="Arial" w:hAnsi="Arial" w:cs="Arial"/>
                <w:lang w:val="en-US"/>
              </w:rPr>
            </w:pPr>
            <w:r w:rsidRPr="00953EC7">
              <w:rPr>
                <w:rFonts w:ascii="Arial" w:hAnsi="Arial" w:cs="Arial"/>
                <w:lang w:val="en-US"/>
              </w:rPr>
              <w:t>Make sure that parents/</w:t>
            </w:r>
            <w:proofErr w:type="spellStart"/>
            <w:r w:rsidRPr="00953EC7">
              <w:rPr>
                <w:rFonts w:ascii="Arial" w:hAnsi="Arial" w:cs="Arial"/>
                <w:lang w:val="en-US"/>
              </w:rPr>
              <w:t>carers</w:t>
            </w:r>
            <w:proofErr w:type="spellEnd"/>
            <w:r w:rsidRPr="00953EC7">
              <w:rPr>
                <w:rFonts w:ascii="Arial" w:hAnsi="Arial" w:cs="Arial"/>
                <w:lang w:val="en-US"/>
              </w:rPr>
              <w:t xml:space="preserve"> are aware of your policy and that you have emergency and secondary contact information</w:t>
            </w:r>
            <w:r>
              <w:rPr>
                <w:rFonts w:ascii="Arial" w:hAnsi="Arial" w:cs="Arial"/>
                <w:lang w:val="en-US"/>
              </w:rPr>
              <w:t>. Parents should not be part of the official party. For any overseas trip all Passports and travel documents should be collected by the Group Leader and copies kept in a safe place.</w:t>
            </w:r>
          </w:p>
          <w:p w14:paraId="08D7C153" w14:textId="77777777" w:rsidR="00526B2C" w:rsidRPr="008D3773" w:rsidRDefault="00526B2C" w:rsidP="00526B2C">
            <w:pPr>
              <w:pStyle w:val="NoSpacing"/>
              <w:rPr>
                <w:rFonts w:ascii="Arial" w:hAnsi="Arial" w:cs="Arial"/>
              </w:rPr>
            </w:pPr>
          </w:p>
        </w:tc>
        <w:tc>
          <w:tcPr>
            <w:tcW w:w="3686" w:type="dxa"/>
          </w:tcPr>
          <w:p w14:paraId="58205409" w14:textId="77777777" w:rsidR="00526B2C" w:rsidRPr="00953EC7" w:rsidRDefault="00526B2C" w:rsidP="00C72CA7">
            <w:pPr>
              <w:pStyle w:val="NoSpacing"/>
              <w:rPr>
                <w:rFonts w:ascii="Arial" w:hAnsi="Arial" w:cs="Arial"/>
                <w:lang w:val="en-US"/>
              </w:rPr>
            </w:pPr>
          </w:p>
        </w:tc>
        <w:tc>
          <w:tcPr>
            <w:tcW w:w="2978" w:type="dxa"/>
          </w:tcPr>
          <w:p w14:paraId="6B44B0AA" w14:textId="77777777" w:rsidR="00526B2C" w:rsidRPr="00953EC7" w:rsidRDefault="00526B2C" w:rsidP="00C72CA7">
            <w:pPr>
              <w:pStyle w:val="NoSpacing"/>
              <w:rPr>
                <w:rFonts w:ascii="Arial" w:hAnsi="Arial" w:cs="Arial"/>
                <w:lang w:val="en-US"/>
              </w:rPr>
            </w:pPr>
          </w:p>
        </w:tc>
      </w:tr>
      <w:tr w:rsidR="00526B2C" w:rsidRPr="00953EC7" w14:paraId="3E29853E" w14:textId="77777777" w:rsidTr="00526B2C">
        <w:trPr>
          <w:trHeight w:hRule="exact" w:val="3833"/>
        </w:trPr>
        <w:tc>
          <w:tcPr>
            <w:tcW w:w="2834" w:type="dxa"/>
          </w:tcPr>
          <w:p w14:paraId="6190FE23" w14:textId="0AF3A790" w:rsidR="00526B2C" w:rsidRDefault="00526B2C" w:rsidP="00C72CA7">
            <w:pPr>
              <w:pStyle w:val="NoSpacing"/>
              <w:rPr>
                <w:rFonts w:ascii="Arial" w:hAnsi="Arial" w:cs="Arial"/>
              </w:rPr>
            </w:pPr>
            <w:r>
              <w:rPr>
                <w:rFonts w:ascii="Arial" w:hAnsi="Arial" w:cs="Arial"/>
              </w:rPr>
              <w:t>Medical</w:t>
            </w:r>
          </w:p>
        </w:tc>
        <w:tc>
          <w:tcPr>
            <w:tcW w:w="5238" w:type="dxa"/>
          </w:tcPr>
          <w:p w14:paraId="194410D9" w14:textId="77777777" w:rsidR="00526B2C" w:rsidRDefault="00526B2C" w:rsidP="00526B2C">
            <w:pPr>
              <w:pStyle w:val="NoSpacing"/>
              <w:rPr>
                <w:rFonts w:ascii="Arial" w:hAnsi="Arial" w:cs="Arial"/>
                <w:lang w:val="en-US"/>
              </w:rPr>
            </w:pPr>
            <w:r>
              <w:rPr>
                <w:rFonts w:ascii="Arial" w:hAnsi="Arial" w:cs="Arial"/>
                <w:lang w:val="en-US"/>
              </w:rPr>
              <w:t xml:space="preserve">As part of the player registration process, you must collect details of any relevant medical conditions or requirements for each player. This information must be stored securely and shared with coaching staff where appropriate. Medication is the responsibility of players and </w:t>
            </w:r>
            <w:r w:rsidRPr="008D3773">
              <w:rPr>
                <w:rFonts w:ascii="Arial" w:hAnsi="Arial" w:cs="Arial"/>
                <w:lang w:val="en-US"/>
              </w:rPr>
              <w:t xml:space="preserve">parents </w:t>
            </w:r>
            <w:r w:rsidRPr="008D3773">
              <w:rPr>
                <w:rFonts w:ascii="Arial" w:hAnsi="Arial" w:cs="Arial"/>
                <w:bCs/>
                <w:lang w:val="en-US"/>
              </w:rPr>
              <w:t>and should not be administered by coaching staff, without the written agreement of the parent(s)/guardian</w:t>
            </w:r>
            <w:r w:rsidRPr="008D3773">
              <w:rPr>
                <w:rFonts w:ascii="Arial" w:hAnsi="Arial" w:cs="Arial"/>
                <w:lang w:val="en-US"/>
              </w:rPr>
              <w:t xml:space="preserve">. Actions plans must be in place for any players </w:t>
            </w:r>
            <w:r>
              <w:rPr>
                <w:rFonts w:ascii="Arial" w:hAnsi="Arial" w:cs="Arial"/>
                <w:lang w:val="en-US"/>
              </w:rPr>
              <w:t>with additional needs.</w:t>
            </w:r>
          </w:p>
          <w:p w14:paraId="234CC184" w14:textId="77777777" w:rsidR="00526B2C" w:rsidRDefault="00526B2C" w:rsidP="00526B2C">
            <w:pPr>
              <w:pStyle w:val="NoSpacing"/>
              <w:rPr>
                <w:rFonts w:ascii="Arial" w:hAnsi="Arial" w:cs="Arial"/>
                <w:lang w:val="en-US"/>
              </w:rPr>
            </w:pPr>
            <w:r>
              <w:rPr>
                <w:rFonts w:ascii="Arial" w:hAnsi="Arial" w:cs="Arial"/>
                <w:lang w:val="en-US"/>
              </w:rPr>
              <w:t xml:space="preserve">Ensure that adequate MEDICAL INSURANCE is in place </w:t>
            </w:r>
          </w:p>
          <w:p w14:paraId="1272709D" w14:textId="0CD0FEBE" w:rsidR="00526B2C" w:rsidRPr="00526B2C" w:rsidRDefault="00526B2C" w:rsidP="00526B2C">
            <w:pPr>
              <w:pStyle w:val="NoSpacing"/>
              <w:rPr>
                <w:rFonts w:ascii="Arial" w:hAnsi="Arial" w:cs="Arial"/>
                <w:b/>
                <w:bCs/>
                <w:lang w:val="en-US"/>
              </w:rPr>
            </w:pPr>
            <w:r w:rsidRPr="00526B2C">
              <w:rPr>
                <w:rFonts w:ascii="Arial" w:hAnsi="Arial" w:cs="Arial"/>
                <w:b/>
                <w:bCs/>
                <w:color w:val="FF0000"/>
                <w:lang w:val="en-US"/>
              </w:rPr>
              <w:t>Cover by the European Heath Insurance Card is likely to end on 31 December 2020</w:t>
            </w:r>
          </w:p>
        </w:tc>
        <w:tc>
          <w:tcPr>
            <w:tcW w:w="3686" w:type="dxa"/>
          </w:tcPr>
          <w:p w14:paraId="4B570017" w14:textId="77777777" w:rsidR="00526B2C" w:rsidRPr="00953EC7" w:rsidRDefault="00526B2C" w:rsidP="00C72CA7">
            <w:pPr>
              <w:pStyle w:val="NoSpacing"/>
              <w:rPr>
                <w:rFonts w:ascii="Arial" w:hAnsi="Arial" w:cs="Arial"/>
                <w:lang w:val="en-US"/>
              </w:rPr>
            </w:pPr>
          </w:p>
        </w:tc>
        <w:tc>
          <w:tcPr>
            <w:tcW w:w="2978" w:type="dxa"/>
          </w:tcPr>
          <w:p w14:paraId="63AB5004" w14:textId="77777777" w:rsidR="00526B2C" w:rsidRPr="00953EC7" w:rsidRDefault="00526B2C" w:rsidP="00C72CA7">
            <w:pPr>
              <w:pStyle w:val="NoSpacing"/>
              <w:rPr>
                <w:rFonts w:ascii="Arial" w:hAnsi="Arial" w:cs="Arial"/>
                <w:lang w:val="en-US"/>
              </w:rPr>
            </w:pPr>
          </w:p>
        </w:tc>
      </w:tr>
    </w:tbl>
    <w:p w14:paraId="2D451DCE" w14:textId="77777777" w:rsidR="00526B2C" w:rsidRDefault="00526B2C"/>
    <w:sectPr w:rsidR="00526B2C" w:rsidSect="002662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14"/>
    <w:rsid w:val="00171FFB"/>
    <w:rsid w:val="00266214"/>
    <w:rsid w:val="003811AD"/>
    <w:rsid w:val="00526B2C"/>
    <w:rsid w:val="00981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7D48"/>
  <w15:chartTrackingRefBased/>
  <w15:docId w15:val="{DE94766B-5D2A-7245-A15D-EE8FB405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2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21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d233083dac1d396164c04ceaea81eebd">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03291ce23e67f280036e7a1ccdf6a37f"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7D2386-9E4C-430F-BDA9-85E7929B889F}"/>
</file>

<file path=customXml/itemProps2.xml><?xml version="1.0" encoding="utf-8"?>
<ds:datastoreItem xmlns:ds="http://schemas.openxmlformats.org/officeDocument/2006/customXml" ds:itemID="{9C379B9E-7CA5-4118-A36D-DC32DB1B4742}"/>
</file>

<file path=customXml/itemProps3.xml><?xml version="1.0" encoding="utf-8"?>
<ds:datastoreItem xmlns:ds="http://schemas.openxmlformats.org/officeDocument/2006/customXml" ds:itemID="{3FB68D14-457F-469A-80D5-FFF76C600670}"/>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Duffield</dc:creator>
  <cp:keywords/>
  <dc:description/>
  <cp:lastModifiedBy>Sarah Kearney</cp:lastModifiedBy>
  <cp:revision>2</cp:revision>
  <dcterms:created xsi:type="dcterms:W3CDTF">2020-10-30T15:05:00Z</dcterms:created>
  <dcterms:modified xsi:type="dcterms:W3CDTF">2020-10-30T15:05:00Z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